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386AC9">
      <w:r>
        <w:rPr>
          <w:noProof/>
        </w:rPr>
        <w:drawing>
          <wp:anchor distT="0" distB="0" distL="114300" distR="114300" simplePos="0" relativeHeight="251673600" behindDoc="0" locked="0" layoutInCell="1" allowOverlap="1">
            <wp:simplePos x="0" y="0"/>
            <wp:positionH relativeFrom="margin">
              <wp:posOffset>-505460</wp:posOffset>
            </wp:positionH>
            <wp:positionV relativeFrom="margin">
              <wp:posOffset>-657225</wp:posOffset>
            </wp:positionV>
            <wp:extent cx="3971925" cy="1409700"/>
            <wp:effectExtent l="0" t="0" r="9525" b="0"/>
            <wp:wrapSquare wrapText="bothSides"/>
            <wp:docPr id="19" name="Picture 19" descr="C:\Users\holli.howard\AppData\Local\Microsoft\Windows\INetCache\Content.Word\internships for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i.howard\AppData\Local\Microsoft\Windows\INetCache\Content.Word\internships for Hall.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6643"/>
                    <a:stretch/>
                  </pic:blipFill>
                  <pic:spPr bwMode="auto">
                    <a:xfrm>
                      <a:off x="0" y="0"/>
                      <a:ext cx="397192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4C17F7E" wp14:editId="5E44CD74">
            <wp:simplePos x="0" y="0"/>
            <wp:positionH relativeFrom="margin">
              <wp:posOffset>4114800</wp:posOffset>
            </wp:positionH>
            <wp:positionV relativeFrom="paragraph">
              <wp:posOffset>-733425</wp:posOffset>
            </wp:positionV>
            <wp:extent cx="1468120" cy="841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WBL Logo.jpg"/>
                    <pic:cNvPicPr/>
                  </pic:nvPicPr>
                  <pic:blipFill rotWithShape="1">
                    <a:blip r:embed="rId10" cstate="print">
                      <a:extLst>
                        <a:ext uri="{28A0092B-C50C-407E-A947-70E740481C1C}">
                          <a14:useLocalDpi xmlns:a14="http://schemas.microsoft.com/office/drawing/2010/main" val="0"/>
                        </a:ext>
                      </a:extLst>
                    </a:blip>
                    <a:srcRect l="11336" t="29049" r="10227" b="41543"/>
                    <a:stretch/>
                  </pic:blipFill>
                  <pic:spPr bwMode="auto">
                    <a:xfrm>
                      <a:off x="0" y="0"/>
                      <a:ext cx="1468120"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F1A2BE3" wp14:editId="2A1290DD">
            <wp:simplePos x="0" y="0"/>
            <wp:positionH relativeFrom="margin">
              <wp:posOffset>4113530</wp:posOffset>
            </wp:positionH>
            <wp:positionV relativeFrom="paragraph">
              <wp:posOffset>95250</wp:posOffset>
            </wp:positionV>
            <wp:extent cx="1468120" cy="745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464" t="3099"/>
                    <a:stretch/>
                  </pic:blipFill>
                  <pic:spPr bwMode="auto">
                    <a:xfrm>
                      <a:off x="0" y="0"/>
                      <a:ext cx="146812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7" behindDoc="0" locked="0" layoutInCell="1" allowOverlap="1" wp14:anchorId="16E132C1" wp14:editId="5864DA12">
                <wp:simplePos x="0" y="0"/>
                <wp:positionH relativeFrom="margin">
                  <wp:align>left</wp:align>
                </wp:positionH>
                <wp:positionV relativeFrom="margin">
                  <wp:posOffset>-600075</wp:posOffset>
                </wp:positionV>
                <wp:extent cx="3295650" cy="1079373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95650" cy="107937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F16E" id="Rectangle 3" o:spid="_x0000_s1026" style="position:absolute;margin-left:0;margin-top:-47.25pt;width:259.5pt;height:849.9pt;z-index:25165516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" fillcolor="#93cddd" stroked="f">
                <o:lock v:ext="edit" shapetype="t"/>
                <v:textbox inset="2.88pt,2.88pt,2.88pt,2.88pt"/>
                <w10:wrap anchorx="margin" anchory="margin"/>
              </v:rect>
            </w:pict>
          </mc:Fallback>
        </mc:AlternateContent>
      </w:r>
      <w:r w:rsidR="000F7C80">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600075</wp:posOffset>
                </wp:positionH>
                <wp:positionV relativeFrom="margin">
                  <wp:posOffset>1666875</wp:posOffset>
                </wp:positionV>
                <wp:extent cx="6819900" cy="6181725"/>
                <wp:effectExtent l="0" t="0" r="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19900" cy="618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first</w:t>
                            </w:r>
                            <w:r w:rsidRPr="00D36B75">
                              <w:rPr>
                                <w:sz w:val="22"/>
                                <w:szCs w:val="22"/>
                              </w:rPr>
                              <w:t xml:space="preserve"> meeting of the</w:t>
                            </w:r>
                            <w:r w:rsidR="00790EDC">
                              <w:rPr>
                                <w:sz w:val="22"/>
                                <w:szCs w:val="22"/>
                              </w:rPr>
                              <w:t xml:space="preserve"> 2020</w:t>
                            </w:r>
                            <w:r>
                              <w:rPr>
                                <w:sz w:val="22"/>
                                <w:szCs w:val="22"/>
                              </w:rPr>
                              <w:t>-202</w:t>
                            </w:r>
                            <w:r w:rsidR="00790EDC">
                              <w:rPr>
                                <w:sz w:val="22"/>
                                <w:szCs w:val="22"/>
                              </w:rPr>
                              <w:t>1</w:t>
                            </w:r>
                            <w:r>
                              <w:rPr>
                                <w:sz w:val="22"/>
                                <w:szCs w:val="22"/>
                              </w:rPr>
                              <w:t xml:space="preserve"> </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790EDC">
                              <w:rPr>
                                <w:sz w:val="22"/>
                                <w:szCs w:val="22"/>
                              </w:rPr>
                              <w:t xml:space="preserve">October 20, 2020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Jill Ledford</w:t>
                                        </w:r>
                                      </w:p>
                                    </w:tc>
                                    <w:tc>
                                      <w:tcPr>
                                        <w:tcW w:w="2629"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Kelley Wilson</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Dylan Duke</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Rick Little</w:t>
                                        </w: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Brandon Stephens</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Ronny Hulsey</w:t>
                                        </w: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Holman</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Sandra Grindy</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Melissa Nolan</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Kaitlin Andrews</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Shelley Logan</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Amy Brock</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401"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Simms</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Karen Filchak</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Staci Crain</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Kim Guy </w:t>
                                        </w:r>
                                      </w:p>
                                    </w:tc>
                                    <w:tc>
                                      <w:tcPr>
                                        <w:tcW w:w="2629" w:type="dxa"/>
                                      </w:tcPr>
                                      <w:p w:rsidR="003425CE" w:rsidRDefault="0011758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bookmarkStart w:id="0" w:name="_GoBack"/>
                                        <w:bookmarkEnd w:id="0"/>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3425CE" w:rsidTr="001040D5">
                              <w:trPr>
                                <w:trHeight w:val="152"/>
                              </w:trPr>
                              <w:tc>
                                <w:tcPr>
                                  <w:tcW w:w="2610" w:type="dxa"/>
                                </w:tcPr>
                                <w:p w:rsidR="003425CE" w:rsidRPr="004059C1" w:rsidRDefault="00790EDC" w:rsidP="00790EDC">
                                  <w:pPr>
                                    <w:pStyle w:val="listtext"/>
                                    <w:numPr>
                                      <w:ilvl w:val="0"/>
                                      <w:numId w:val="0"/>
                                    </w:numPr>
                                    <w:spacing w:before="0" w:beforeAutospacing="0" w:after="0" w:afterAutospacing="0" w:line="240" w:lineRule="auto"/>
                                    <w:rPr>
                                      <w:sz w:val="22"/>
                                      <w:szCs w:val="22"/>
                                    </w:rPr>
                                  </w:pPr>
                                  <w:r>
                                    <w:rPr>
                                      <w:sz w:val="22"/>
                                      <w:szCs w:val="22"/>
                                    </w:rPr>
                                    <w:t>Nathan Hamby</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Al Trembley</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3425CE" w:rsidRDefault="00790EDC" w:rsidP="004059C1">
                                  <w:pPr>
                                    <w:pStyle w:val="listtext"/>
                                    <w:numPr>
                                      <w:ilvl w:val="0"/>
                                      <w:numId w:val="0"/>
                                    </w:numPr>
                                    <w:spacing w:before="0" w:beforeAutospacing="0" w:after="0" w:afterAutospacing="0" w:line="240" w:lineRule="auto"/>
                                    <w:rPr>
                                      <w:sz w:val="22"/>
                                      <w:szCs w:val="22"/>
                                    </w:rPr>
                                  </w:pPr>
                                  <w:r>
                                    <w:rPr>
                                      <w:sz w:val="22"/>
                                      <w:szCs w:val="22"/>
                                    </w:rPr>
                                    <w:t>Tammy Patterson</w:t>
                                  </w:r>
                                </w:p>
                              </w:tc>
                            </w:tr>
                            <w:tr w:rsidR="003425CE" w:rsidTr="001040D5">
                              <w:trPr>
                                <w:trHeight w:val="152"/>
                              </w:trPr>
                              <w:tc>
                                <w:tcPr>
                                  <w:tcW w:w="2610"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Whitley Miller</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Montyce Scott</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Heather Roth</w:t>
                                  </w:r>
                                </w:p>
                              </w:tc>
                              <w:tc>
                                <w:tcPr>
                                  <w:tcW w:w="2325" w:type="dxa"/>
                                </w:tcPr>
                                <w:p w:rsidR="003425CE" w:rsidRPr="00DF7327" w:rsidRDefault="00790EDC" w:rsidP="004059C1">
                                  <w:pPr>
                                    <w:pStyle w:val="listtext"/>
                                    <w:numPr>
                                      <w:ilvl w:val="0"/>
                                      <w:numId w:val="0"/>
                                    </w:numPr>
                                    <w:spacing w:before="0" w:beforeAutospacing="0" w:after="0" w:afterAutospacing="0" w:line="240" w:lineRule="auto"/>
                                    <w:rPr>
                                      <w:sz w:val="20"/>
                                      <w:szCs w:val="20"/>
                                    </w:rPr>
                                  </w:pPr>
                                  <w:r>
                                    <w:rPr>
                                      <w:sz w:val="20"/>
                                      <w:szCs w:val="20"/>
                                    </w:rPr>
                                    <w:t>Shane McClellon</w:t>
                                  </w:r>
                                </w:p>
                              </w:tc>
                            </w:tr>
                            <w:tr w:rsidR="003425CE" w:rsidTr="001040D5">
                              <w:trPr>
                                <w:trHeight w:val="152"/>
                              </w:trPr>
                              <w:tc>
                                <w:tcPr>
                                  <w:tcW w:w="2610"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Emily Hayes</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3425CE" w:rsidRDefault="00790EDC" w:rsidP="004059C1">
                                  <w:pPr>
                                    <w:pStyle w:val="listtext"/>
                                    <w:numPr>
                                      <w:ilvl w:val="0"/>
                                      <w:numId w:val="0"/>
                                    </w:numPr>
                                    <w:spacing w:before="0" w:beforeAutospacing="0" w:after="0" w:afterAutospacing="0" w:line="240" w:lineRule="auto"/>
                                    <w:rPr>
                                      <w:sz w:val="22"/>
                                      <w:szCs w:val="22"/>
                                    </w:rPr>
                                  </w:pPr>
                                  <w:r>
                                    <w:rPr>
                                      <w:sz w:val="22"/>
                                      <w:szCs w:val="22"/>
                                    </w:rPr>
                                    <w:t>Garrett Hibbs</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Curt Sloyer</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Olivia Etheridge</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Tabitha Weaver</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Linda Haig</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Janet Funk</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Emily Herrin</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6" type="#_x0000_t202" style="position:absolute;margin-left:47.25pt;margin-top:131.25pt;width:537pt;height:486.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Qu9gIAAJg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" filled="f" stroked="f" strokeweight="0" insetpen="t">
                <o:lock v:ext="edit" shapetype="t"/>
                <v:textbox inset="2.85pt,2.85pt,2.85pt,2.85pt">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first</w:t>
                      </w:r>
                      <w:r w:rsidRPr="00D36B75">
                        <w:rPr>
                          <w:sz w:val="22"/>
                          <w:szCs w:val="22"/>
                        </w:rPr>
                        <w:t xml:space="preserve"> meeting of the</w:t>
                      </w:r>
                      <w:r w:rsidR="00790EDC">
                        <w:rPr>
                          <w:sz w:val="22"/>
                          <w:szCs w:val="22"/>
                        </w:rPr>
                        <w:t xml:space="preserve"> 2020</w:t>
                      </w:r>
                      <w:r>
                        <w:rPr>
                          <w:sz w:val="22"/>
                          <w:szCs w:val="22"/>
                        </w:rPr>
                        <w:t>-202</w:t>
                      </w:r>
                      <w:r w:rsidR="00790EDC">
                        <w:rPr>
                          <w:sz w:val="22"/>
                          <w:szCs w:val="22"/>
                        </w:rPr>
                        <w:t>1</w:t>
                      </w:r>
                      <w:r>
                        <w:rPr>
                          <w:sz w:val="22"/>
                          <w:szCs w:val="22"/>
                        </w:rPr>
                        <w:t xml:space="preserve"> </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790EDC">
                        <w:rPr>
                          <w:sz w:val="22"/>
                          <w:szCs w:val="22"/>
                        </w:rPr>
                        <w:t xml:space="preserve">October 20, 2020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Jill Ledford</w:t>
                                  </w:r>
                                </w:p>
                              </w:tc>
                              <w:tc>
                                <w:tcPr>
                                  <w:tcW w:w="2629"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Kelley Wilson</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Dylan Duke</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Rick Little</w:t>
                                  </w: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Brandon Stephens</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Ronny Hulsey</w:t>
                                  </w: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Holman</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Sandra Grindy</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Melissa Nolan</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Kaitlin Andrews</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Shelley Logan</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629"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401"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Amy Brock</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401"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Simms</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Karen Filchak</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Staci Crain</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Kim Guy </w:t>
                                  </w:r>
                                </w:p>
                              </w:tc>
                              <w:tc>
                                <w:tcPr>
                                  <w:tcW w:w="2629" w:type="dxa"/>
                                </w:tcPr>
                                <w:p w:rsidR="003425CE" w:rsidRDefault="0011758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bookmarkStart w:id="1" w:name="_GoBack"/>
                                  <w:bookmarkEnd w:id="1"/>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3425CE" w:rsidTr="001040D5">
                        <w:trPr>
                          <w:trHeight w:val="152"/>
                        </w:trPr>
                        <w:tc>
                          <w:tcPr>
                            <w:tcW w:w="2610" w:type="dxa"/>
                          </w:tcPr>
                          <w:p w:rsidR="003425CE" w:rsidRPr="004059C1" w:rsidRDefault="00790EDC" w:rsidP="00790EDC">
                            <w:pPr>
                              <w:pStyle w:val="listtext"/>
                              <w:numPr>
                                <w:ilvl w:val="0"/>
                                <w:numId w:val="0"/>
                              </w:numPr>
                              <w:spacing w:before="0" w:beforeAutospacing="0" w:after="0" w:afterAutospacing="0" w:line="240" w:lineRule="auto"/>
                              <w:rPr>
                                <w:sz w:val="22"/>
                                <w:szCs w:val="22"/>
                              </w:rPr>
                            </w:pPr>
                            <w:r>
                              <w:rPr>
                                <w:sz w:val="22"/>
                                <w:szCs w:val="22"/>
                              </w:rPr>
                              <w:t>Nathan Hamby</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Al Trembley</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3425CE" w:rsidRDefault="00790EDC" w:rsidP="004059C1">
                            <w:pPr>
                              <w:pStyle w:val="listtext"/>
                              <w:numPr>
                                <w:ilvl w:val="0"/>
                                <w:numId w:val="0"/>
                              </w:numPr>
                              <w:spacing w:before="0" w:beforeAutospacing="0" w:after="0" w:afterAutospacing="0" w:line="240" w:lineRule="auto"/>
                              <w:rPr>
                                <w:sz w:val="22"/>
                                <w:szCs w:val="22"/>
                              </w:rPr>
                            </w:pPr>
                            <w:r>
                              <w:rPr>
                                <w:sz w:val="22"/>
                                <w:szCs w:val="22"/>
                              </w:rPr>
                              <w:t>Tammy Patterson</w:t>
                            </w:r>
                          </w:p>
                        </w:tc>
                      </w:tr>
                      <w:tr w:rsidR="003425CE" w:rsidTr="001040D5">
                        <w:trPr>
                          <w:trHeight w:val="152"/>
                        </w:trPr>
                        <w:tc>
                          <w:tcPr>
                            <w:tcW w:w="2610"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Whitley Miller</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Montyce Scott</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Heather Roth</w:t>
                            </w:r>
                          </w:p>
                        </w:tc>
                        <w:tc>
                          <w:tcPr>
                            <w:tcW w:w="2325" w:type="dxa"/>
                          </w:tcPr>
                          <w:p w:rsidR="003425CE" w:rsidRPr="00DF7327" w:rsidRDefault="00790EDC" w:rsidP="004059C1">
                            <w:pPr>
                              <w:pStyle w:val="listtext"/>
                              <w:numPr>
                                <w:ilvl w:val="0"/>
                                <w:numId w:val="0"/>
                              </w:numPr>
                              <w:spacing w:before="0" w:beforeAutospacing="0" w:after="0" w:afterAutospacing="0" w:line="240" w:lineRule="auto"/>
                              <w:rPr>
                                <w:sz w:val="20"/>
                                <w:szCs w:val="20"/>
                              </w:rPr>
                            </w:pPr>
                            <w:r>
                              <w:rPr>
                                <w:sz w:val="20"/>
                                <w:szCs w:val="20"/>
                              </w:rPr>
                              <w:t>Shane McClellon</w:t>
                            </w:r>
                          </w:p>
                        </w:tc>
                      </w:tr>
                      <w:tr w:rsidR="003425CE" w:rsidTr="001040D5">
                        <w:trPr>
                          <w:trHeight w:val="152"/>
                        </w:trPr>
                        <w:tc>
                          <w:tcPr>
                            <w:tcW w:w="2610"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Emily Hayes</w:t>
                            </w:r>
                          </w:p>
                        </w:tc>
                        <w:tc>
                          <w:tcPr>
                            <w:tcW w:w="2325" w:type="dxa"/>
                          </w:tcPr>
                          <w:p w:rsidR="003425CE" w:rsidRPr="00F97BC4" w:rsidRDefault="00790EDC"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3425CE" w:rsidRDefault="00790EDC" w:rsidP="004059C1">
                            <w:pPr>
                              <w:pStyle w:val="listtext"/>
                              <w:numPr>
                                <w:ilvl w:val="0"/>
                                <w:numId w:val="0"/>
                              </w:numPr>
                              <w:spacing w:before="0" w:beforeAutospacing="0" w:after="0" w:afterAutospacing="0" w:line="240" w:lineRule="auto"/>
                              <w:rPr>
                                <w:sz w:val="22"/>
                                <w:szCs w:val="22"/>
                              </w:rPr>
                            </w:pPr>
                            <w:r>
                              <w:rPr>
                                <w:sz w:val="22"/>
                                <w:szCs w:val="22"/>
                              </w:rPr>
                              <w:t>Garrett Hibbs</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Curt Sloyer</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Olivia Etheridge</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Tabitha Weaver</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Linda Haig</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Janet Funk</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Emily Herrin</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v:textbox>
                <w10:wrap anchorx="page" anchory="margin"/>
              </v:shape>
            </w:pict>
          </mc:Fallback>
        </mc:AlternateContent>
      </w:r>
      <w:r w:rsidR="00D5398F">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2628" id="Text Box 10" o:spid="_x0000_s1027"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" filled="f" stroked="f">
                <v:textbox inset="3.6pt,,3.6pt">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0F7C80">
        <w:tab/>
      </w:r>
      <w:r w:rsidR="000F7C80">
        <w:tab/>
      </w:r>
      <w:r w:rsidR="000F7C80">
        <w:tab/>
      </w:r>
      <w:r w:rsidR="000F7C80">
        <w:tab/>
      </w:r>
      <w:r w:rsidR="000F7C80">
        <w:tab/>
      </w:r>
      <w:r w:rsidR="000F7C80">
        <w:tab/>
      </w:r>
      <w:r w:rsidR="000F7C80">
        <w:tab/>
      </w:r>
      <w:r w:rsidR="000F7C80">
        <w:tab/>
      </w:r>
    </w:p>
    <w:p w:rsidR="00790EDC" w:rsidRDefault="00790EDC" w:rsidP="00C82691"/>
    <w:p w:rsidR="00790EDC" w:rsidRPr="000F7C80" w:rsidRDefault="00721B79" w:rsidP="000F7C80">
      <w:pPr>
        <w:spacing w:after="160" w:line="259" w:lineRule="auto"/>
        <w:rPr>
          <w:rFonts w:ascii="Tahoma" w:hAnsi="Tahoma" w:cs="Tahoma"/>
          <w:sz w:val="22"/>
          <w:szCs w:val="22"/>
        </w:rPr>
      </w:pP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9B1EB1">
                            <w:pPr>
                              <w:pStyle w:val="Heading2"/>
                              <w:rPr>
                                <w:rFonts w:ascii="Arial" w:hAnsi="Arial"/>
                              </w:rPr>
                            </w:pPr>
                            <w:r>
                              <w:rPr>
                                <w:rFonts w:ascii="Arial" w:hAnsi="Arial"/>
                              </w:rPr>
                              <w:t>M</w:t>
                            </w:r>
                            <w:r w:rsidR="00790EDC">
                              <w:rPr>
                                <w:rFonts w:ascii="Arial" w:hAnsi="Arial"/>
                              </w:rPr>
                              <w:t>inutes 10</w:t>
                            </w:r>
                            <w:r>
                              <w:rPr>
                                <w:rFonts w:ascii="Arial" w:hAnsi="Arial"/>
                              </w:rPr>
                              <w:t>-2</w:t>
                            </w:r>
                            <w:r w:rsidR="00790EDC">
                              <w:rPr>
                                <w:rFonts w:ascii="Arial" w:hAnsi="Arial"/>
                              </w:rPr>
                              <w:t>0-2020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3425CE" w:rsidRPr="002D59D6" w:rsidRDefault="003425CE" w:rsidP="009B1EB1">
                      <w:pPr>
                        <w:pStyle w:val="Heading2"/>
                        <w:rPr>
                          <w:rFonts w:ascii="Arial" w:hAnsi="Arial"/>
                        </w:rPr>
                      </w:pPr>
                      <w:r>
                        <w:rPr>
                          <w:rFonts w:ascii="Arial" w:hAnsi="Arial"/>
                        </w:rPr>
                        <w:t>M</w:t>
                      </w:r>
                      <w:r w:rsidR="00790EDC">
                        <w:rPr>
                          <w:rFonts w:ascii="Arial" w:hAnsi="Arial"/>
                        </w:rPr>
                        <w:t>inutes 10</w:t>
                      </w:r>
                      <w:r>
                        <w:rPr>
                          <w:rFonts w:ascii="Arial" w:hAnsi="Arial"/>
                        </w:rPr>
                        <w:t>-2</w:t>
                      </w:r>
                      <w:r w:rsidR="00790EDC">
                        <w:rPr>
                          <w:rFonts w:ascii="Arial" w:hAnsi="Arial"/>
                        </w:rPr>
                        <w:t>0-2020</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3425CE" w:rsidRPr="002D59D6" w:rsidRDefault="003425CE"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lastRenderedPageBreak/>
        <w:t>Welcome, Introductions &amp; Approval of Minutes- Greg Vitek, Chair, Work Force Strategies Group</w:t>
      </w:r>
    </w:p>
    <w:p w:rsidR="00790EDC" w:rsidRPr="00790EDC" w:rsidRDefault="00790EDC"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G</w:t>
      </w:r>
      <w:r w:rsidR="00F52475">
        <w:rPr>
          <w:rFonts w:ascii="Tahoma" w:hAnsi="Tahoma" w:cs="Tahoma"/>
          <w:sz w:val="22"/>
          <w:szCs w:val="22"/>
        </w:rPr>
        <w:t xml:space="preserve">reg explains </w:t>
      </w:r>
      <w:r>
        <w:rPr>
          <w:rFonts w:ascii="Tahoma" w:hAnsi="Tahoma" w:cs="Tahoma"/>
          <w:sz w:val="22"/>
          <w:szCs w:val="22"/>
        </w:rPr>
        <w:t xml:space="preserve">the after-hours school CTAE lab tours; </w:t>
      </w:r>
      <w:r w:rsidR="00F52475">
        <w:rPr>
          <w:rFonts w:ascii="Tahoma" w:hAnsi="Tahoma" w:cs="Tahoma"/>
          <w:sz w:val="22"/>
          <w:szCs w:val="22"/>
        </w:rPr>
        <w:t xml:space="preserve">he </w:t>
      </w:r>
      <w:r>
        <w:rPr>
          <w:rFonts w:ascii="Tahoma" w:hAnsi="Tahoma" w:cs="Tahoma"/>
          <w:sz w:val="22"/>
          <w:szCs w:val="22"/>
        </w:rPr>
        <w:t xml:space="preserve">specifically mentioned the phlebotomy and welding labs; our students are being prepared, the preparations </w:t>
      </w:r>
      <w:r w:rsidR="00F52475">
        <w:rPr>
          <w:rFonts w:ascii="Tahoma" w:hAnsi="Tahoma" w:cs="Tahoma"/>
          <w:sz w:val="22"/>
          <w:szCs w:val="22"/>
        </w:rPr>
        <w:t xml:space="preserve">have been </w:t>
      </w:r>
      <w:r>
        <w:rPr>
          <w:rFonts w:ascii="Tahoma" w:hAnsi="Tahoma" w:cs="Tahoma"/>
          <w:sz w:val="22"/>
          <w:szCs w:val="22"/>
        </w:rPr>
        <w:t>made for labs s</w:t>
      </w:r>
      <w:r w:rsidR="00F52475">
        <w:rPr>
          <w:rFonts w:ascii="Tahoma" w:hAnsi="Tahoma" w:cs="Tahoma"/>
          <w:sz w:val="22"/>
          <w:szCs w:val="22"/>
        </w:rPr>
        <w:t xml:space="preserve">o that COVID is not an obstacle in our CTAE labs.  </w:t>
      </w:r>
      <w:r>
        <w:rPr>
          <w:rFonts w:ascii="Tahoma" w:hAnsi="Tahoma" w:cs="Tahoma"/>
          <w:sz w:val="22"/>
          <w:szCs w:val="22"/>
        </w:rPr>
        <w:t xml:space="preserve"> </w:t>
      </w:r>
    </w:p>
    <w:p w:rsidR="00F52475" w:rsidRDefault="00790EDC" w:rsidP="00BD6DF7">
      <w:pPr>
        <w:pStyle w:val="ListParagraph"/>
        <w:numPr>
          <w:ilvl w:val="0"/>
          <w:numId w:val="17"/>
        </w:numPr>
        <w:spacing w:after="160" w:line="259" w:lineRule="auto"/>
        <w:rPr>
          <w:rFonts w:ascii="Tahoma" w:hAnsi="Tahoma" w:cs="Tahoma"/>
          <w:sz w:val="22"/>
          <w:szCs w:val="22"/>
        </w:rPr>
      </w:pPr>
      <w:r w:rsidRPr="00F52475">
        <w:rPr>
          <w:rFonts w:ascii="Tahoma" w:hAnsi="Tahoma" w:cs="Tahoma"/>
          <w:sz w:val="22"/>
          <w:szCs w:val="22"/>
        </w:rPr>
        <w:t>New attendees</w:t>
      </w:r>
      <w:r w:rsidR="00F52475" w:rsidRPr="00F52475">
        <w:rPr>
          <w:rFonts w:ascii="Tahoma" w:hAnsi="Tahoma" w:cs="Tahoma"/>
          <w:sz w:val="22"/>
          <w:szCs w:val="22"/>
        </w:rPr>
        <w:t xml:space="preserve"> were introduced</w:t>
      </w:r>
      <w:r w:rsidRPr="00F52475">
        <w:rPr>
          <w:rFonts w:ascii="Tahoma" w:hAnsi="Tahoma" w:cs="Tahoma"/>
          <w:sz w:val="22"/>
          <w:szCs w:val="22"/>
        </w:rPr>
        <w:t>: Judy Tilford (UGA Extension), Kaitlin Andrew (Work Source Georgia), Melissa Nolan (Lincoln Electric), Ronny Hulsey (Smith and Hulsey Law Firm), Rick Little (GA Mountain YMCA), Dylan Duke (Keller Williams Real Estate), Carli Jones (Jaemor Farms), Karin Booth (UGA Extension), Kelley Wilson (Island Entertainment), Brandon Stephens-(Kubota IT Systems Manager).</w:t>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t>Member Information Handouts- Holli Howard, Chestatee WBL Coordinator</w:t>
      </w:r>
    </w:p>
    <w:p w:rsidR="00790EDC" w:rsidRDefault="00790EDC" w:rsidP="004A1FD4">
      <w:pPr>
        <w:pStyle w:val="ListParagraph"/>
        <w:numPr>
          <w:ilvl w:val="0"/>
          <w:numId w:val="17"/>
        </w:numPr>
        <w:spacing w:after="160" w:line="259" w:lineRule="auto"/>
        <w:rPr>
          <w:rFonts w:ascii="Tahoma" w:hAnsi="Tahoma" w:cs="Tahoma"/>
          <w:sz w:val="22"/>
          <w:szCs w:val="22"/>
        </w:rPr>
      </w:pPr>
      <w:r w:rsidRPr="00F52475">
        <w:rPr>
          <w:rFonts w:ascii="Tahoma" w:hAnsi="Tahoma" w:cs="Tahoma"/>
          <w:sz w:val="22"/>
          <w:szCs w:val="22"/>
        </w:rPr>
        <w:t xml:space="preserve">Attendees are asked to complete the information page in their packet so that we </w:t>
      </w:r>
      <w:r w:rsidR="00F52475" w:rsidRPr="00F52475">
        <w:rPr>
          <w:rFonts w:ascii="Tahoma" w:hAnsi="Tahoma" w:cs="Tahoma"/>
          <w:sz w:val="22"/>
          <w:szCs w:val="22"/>
        </w:rPr>
        <w:t>can</w:t>
      </w:r>
      <w:r w:rsidR="00F52475">
        <w:rPr>
          <w:rFonts w:ascii="Tahoma" w:hAnsi="Tahoma" w:cs="Tahoma"/>
          <w:sz w:val="22"/>
          <w:szCs w:val="22"/>
        </w:rPr>
        <w:t xml:space="preserve"> </w:t>
      </w:r>
      <w:r w:rsidRPr="00F52475">
        <w:rPr>
          <w:rFonts w:ascii="Tahoma" w:hAnsi="Tahoma" w:cs="Tahoma"/>
          <w:sz w:val="22"/>
          <w:szCs w:val="22"/>
        </w:rPr>
        <w:t>know the areas that they can assist our programs, i.e., guest speakers, field trips.</w:t>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t>WBL Student Spotlight- Wyatt Wallace, Kubota, LCCA WBL Student</w:t>
      </w:r>
    </w:p>
    <w:p w:rsidR="00790EDC" w:rsidRPr="00790EDC" w:rsidRDefault="00790EDC" w:rsidP="00790EDC">
      <w:pPr>
        <w:pStyle w:val="ListParagraph"/>
        <w:ind w:left="0"/>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WBL student highlight: Wyatt Wallace of LCCA’s Agri-Mechanic </w:t>
      </w:r>
      <w:r w:rsidR="00C16560">
        <w:rPr>
          <w:rFonts w:ascii="Tahoma" w:hAnsi="Tahoma" w:cs="Tahoma"/>
          <w:sz w:val="22"/>
          <w:szCs w:val="22"/>
        </w:rPr>
        <w:t>Program (second year); Kim Guy</w:t>
      </w:r>
      <w:r w:rsidRPr="00790EDC">
        <w:rPr>
          <w:rFonts w:ascii="Tahoma" w:hAnsi="Tahoma" w:cs="Tahoma"/>
          <w:sz w:val="22"/>
          <w:szCs w:val="22"/>
        </w:rPr>
        <w:t xml:space="preserve"> showed a video of student and his supervisor at Kubota (second year at K).</w:t>
      </w:r>
    </w:p>
    <w:p w:rsidR="00790EDC" w:rsidRPr="00790EDC" w:rsidRDefault="00790EDC" w:rsidP="00790EDC">
      <w:pPr>
        <w:pStyle w:val="ListParagraph"/>
        <w:rPr>
          <w:rFonts w:ascii="Tahoma" w:hAnsi="Tahoma" w:cs="Tahoma"/>
          <w:sz w:val="22"/>
          <w:szCs w:val="22"/>
        </w:rPr>
      </w:pP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Greg Vitek shared that the first standard in all CTAE courses is to cover soft skills</w:t>
      </w:r>
    </w:p>
    <w:p w:rsidR="00C16560" w:rsidRPr="00C16560" w:rsidRDefault="00C16560" w:rsidP="00C16560">
      <w:pPr>
        <w:pStyle w:val="ListParagraph"/>
        <w:rPr>
          <w:rFonts w:ascii="Tahoma" w:hAnsi="Tahoma" w:cs="Tahoma"/>
          <w:sz w:val="22"/>
          <w:szCs w:val="22"/>
        </w:rPr>
      </w:pP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CTAE District &amp; COVID-19 Updates</w:t>
      </w:r>
      <w:r>
        <w:rPr>
          <w:rFonts w:ascii="Tahoma" w:hAnsi="Tahoma" w:cs="Tahoma"/>
          <w:b/>
          <w:sz w:val="22"/>
          <w:szCs w:val="22"/>
        </w:rPr>
        <w:t>- Rhonda Samples, CTAE Executive Director</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Rhonda Samples shared </w:t>
      </w:r>
      <w:r w:rsidR="00C16560">
        <w:rPr>
          <w:rFonts w:ascii="Tahoma" w:hAnsi="Tahoma" w:cs="Tahoma"/>
          <w:sz w:val="22"/>
          <w:szCs w:val="22"/>
        </w:rPr>
        <w:t xml:space="preserve">a </w:t>
      </w:r>
      <w:r w:rsidRPr="00790EDC">
        <w:rPr>
          <w:rFonts w:ascii="Tahoma" w:hAnsi="Tahoma" w:cs="Tahoma"/>
          <w:sz w:val="22"/>
          <w:szCs w:val="22"/>
        </w:rPr>
        <w:t>presentation to update attendees of our district’s CTAE Programs’ participation numbers. This year:</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120 CTAE teachers this year in our district (14 new and 5 of those are from industry)</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New programs: Auto CHS, Manufacturing WHHS (gave open invite to come to open house at WHHS)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Industry Certification: Auto EHHS, Culinary LCCA</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52 pathways from 15 career clusters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Lab renovations Construction CHS, AVFT WHHS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HCSD Agri-Business Center</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FY20: Stats of CTAE participation 74.09% have at least one CTAE class with top choices are Healthcare Science, Arts areas of AVTF and Communications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FY19: 52.45% are pathway completers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FY18: 49.95% are pathway completers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FY21:  Juniors and Seniors enrolled in CTAE course 3,759; 651 WBL students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FY20: 604 WBL students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District Initiative is Literacy (reading, writing, listening, speaking, thinking)</w:t>
      </w:r>
    </w:p>
    <w:p w:rsidR="00790EDC" w:rsidRPr="00790EDC" w:rsidRDefault="00790EDC" w:rsidP="00790EDC">
      <w:pPr>
        <w:pStyle w:val="ListParagraph"/>
        <w:ind w:left="1440"/>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450"/>
        <w:rPr>
          <w:rFonts w:ascii="Tahoma" w:hAnsi="Tahoma" w:cs="Tahoma"/>
          <w:sz w:val="22"/>
          <w:szCs w:val="22"/>
        </w:rPr>
      </w:pPr>
      <w:r w:rsidRPr="00790EDC">
        <w:rPr>
          <w:rFonts w:ascii="Tahoma" w:hAnsi="Tahoma" w:cs="Tahoma"/>
          <w:sz w:val="22"/>
          <w:szCs w:val="22"/>
        </w:rPr>
        <w:t>Rhonda Samples shared District COVID update:  Our school district’s website updates our positive-case numbers on a daily basis.  We have a combined 30,000-plus people in our</w:t>
      </w:r>
      <w:r w:rsidR="00C16560">
        <w:rPr>
          <w:rFonts w:ascii="Tahoma" w:hAnsi="Tahoma" w:cs="Tahoma"/>
          <w:sz w:val="22"/>
          <w:szCs w:val="22"/>
        </w:rPr>
        <w:t xml:space="preserve"> school system.  As of 10/19/20, </w:t>
      </w:r>
      <w:r w:rsidRPr="00790EDC">
        <w:rPr>
          <w:rFonts w:ascii="Tahoma" w:hAnsi="Tahoma" w:cs="Tahoma"/>
          <w:sz w:val="22"/>
          <w:szCs w:val="22"/>
        </w:rPr>
        <w:t xml:space="preserve">we have 15 positive cases.  Our district has great awareness of safety measures with masks, cleaning/sanitizing, and distancing. </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 xml:space="preserve"> School Ambassador is a new paid job position for WBL students.  The goal is to have our students employed with HCSD (paid) to work at schools helping take care of tasks that are new due to the COVID safety measures- this keeps these tasks from falling back onto the teachers.  </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LCCA businesses are up and running while maintaining the safety measures for COVID.</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CTAE school labs have taken extra precautions so that students continue hands-on learning while maintaining safety measures (i.e., gloves).</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WBL coordinators are aware of precautions for our students and we know that safety is best when everyone works together: community, Dept. of Health, nurses, schools</w:t>
      </w:r>
    </w:p>
    <w:p w:rsidR="00790EDC" w:rsidRPr="00790EDC" w:rsidRDefault="00790EDC" w:rsidP="00790EDC">
      <w:pPr>
        <w:pStyle w:val="ListParagraph"/>
        <w:ind w:left="1440"/>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Rhonda shared </w:t>
      </w:r>
      <w:r w:rsidR="00C16560">
        <w:rPr>
          <w:rFonts w:ascii="Tahoma" w:hAnsi="Tahoma" w:cs="Tahoma"/>
          <w:sz w:val="22"/>
          <w:szCs w:val="22"/>
        </w:rPr>
        <w:t xml:space="preserve">the </w:t>
      </w:r>
      <w:r w:rsidRPr="00790EDC">
        <w:rPr>
          <w:rFonts w:ascii="Tahoma" w:hAnsi="Tahoma" w:cs="Tahoma"/>
          <w:sz w:val="22"/>
          <w:szCs w:val="22"/>
        </w:rPr>
        <w:t>current year’s Hall County Career Guide in everyone’s packet.  It shows each career cluster and which schools offer the cluster(s).</w:t>
      </w:r>
    </w:p>
    <w:p w:rsidR="00790EDC" w:rsidRDefault="00C16560"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Greg Vitek: Asked the question-</w:t>
      </w:r>
      <w:r w:rsidR="00790EDC" w:rsidRPr="00790EDC">
        <w:rPr>
          <w:rFonts w:ascii="Tahoma" w:hAnsi="Tahoma" w:cs="Tahoma"/>
          <w:sz w:val="22"/>
          <w:szCs w:val="22"/>
        </w:rPr>
        <w:t xml:space="preserve"> what does it take to get more WBL students from Jr/Sr classes?  Rhonda responded that students have many options, including tuition free college, but that 25% would be a reasonable goal</w:t>
      </w: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Perkins Plan Follow-Up-Heather Barrett, CTAE Assistant Director</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Heather </w:t>
      </w:r>
      <w:r w:rsidR="00C16560">
        <w:rPr>
          <w:rFonts w:ascii="Tahoma" w:hAnsi="Tahoma" w:cs="Tahoma"/>
          <w:sz w:val="22"/>
          <w:szCs w:val="22"/>
        </w:rPr>
        <w:t>Barrett presents info on the CLNA</w:t>
      </w:r>
      <w:r w:rsidRPr="00790EDC">
        <w:rPr>
          <w:rFonts w:ascii="Tahoma" w:hAnsi="Tahoma" w:cs="Tahoma"/>
          <w:sz w:val="22"/>
          <w:szCs w:val="22"/>
        </w:rPr>
        <w:t>/Perkins</w:t>
      </w:r>
      <w:r w:rsidR="00C16560">
        <w:rPr>
          <w:rFonts w:ascii="Tahoma" w:hAnsi="Tahoma" w:cs="Tahoma"/>
          <w:sz w:val="22"/>
          <w:szCs w:val="22"/>
        </w:rPr>
        <w:t xml:space="preserve"> Plan</w:t>
      </w:r>
    </w:p>
    <w:p w:rsidR="00790EDC" w:rsidRDefault="00C16560"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 xml:space="preserve">The CLNA and the Perkins Plan were both </w:t>
      </w:r>
      <w:r w:rsidR="00790EDC" w:rsidRPr="00790EDC">
        <w:rPr>
          <w:rFonts w:ascii="Tahoma" w:hAnsi="Tahoma" w:cs="Tahoma"/>
          <w:sz w:val="22"/>
          <w:szCs w:val="22"/>
        </w:rPr>
        <w:t>approved by GA DOE</w:t>
      </w:r>
    </w:p>
    <w:p w:rsidR="00C16560" w:rsidRPr="00C16560" w:rsidRDefault="00C16560" w:rsidP="00C16560">
      <w:pPr>
        <w:pStyle w:val="ListParagraph"/>
        <w:numPr>
          <w:ilvl w:val="1"/>
          <w:numId w:val="17"/>
        </w:numPr>
        <w:spacing w:after="160" w:line="259" w:lineRule="auto"/>
        <w:ind w:left="1440"/>
        <w:rPr>
          <w:rFonts w:ascii="Tahoma" w:hAnsi="Tahoma" w:cs="Tahoma"/>
          <w:sz w:val="22"/>
          <w:szCs w:val="22"/>
        </w:rPr>
      </w:pPr>
      <w:r w:rsidRPr="00C16560">
        <w:rPr>
          <w:rFonts w:ascii="Tahoma" w:hAnsi="Tahoma" w:cs="Tahoma"/>
          <w:sz w:val="22"/>
          <w:szCs w:val="22"/>
        </w:rPr>
        <w:t xml:space="preserve">The current Perkins Plan </w:t>
      </w:r>
      <w:r>
        <w:rPr>
          <w:rFonts w:ascii="Tahoma" w:hAnsi="Tahoma" w:cs="Tahoma"/>
          <w:sz w:val="22"/>
          <w:szCs w:val="22"/>
        </w:rPr>
        <w:t>has 2 overarching needs:</w:t>
      </w:r>
    </w:p>
    <w:p w:rsidR="00C16560" w:rsidRPr="00C16560" w:rsidRDefault="00C16560" w:rsidP="00C16560">
      <w:pPr>
        <w:pStyle w:val="ListParagraph"/>
        <w:numPr>
          <w:ilvl w:val="2"/>
          <w:numId w:val="17"/>
        </w:numPr>
        <w:spacing w:after="160" w:line="259" w:lineRule="auto"/>
        <w:rPr>
          <w:rFonts w:ascii="Tahoma" w:hAnsi="Tahoma" w:cs="Tahoma"/>
          <w:sz w:val="22"/>
          <w:szCs w:val="22"/>
        </w:rPr>
      </w:pPr>
      <w:r w:rsidRPr="00C16560">
        <w:rPr>
          <w:rFonts w:ascii="Tahoma" w:hAnsi="Tahoma" w:cs="Tahoma"/>
          <w:sz w:val="22"/>
          <w:szCs w:val="22"/>
        </w:rPr>
        <w:t xml:space="preserve">There is a need to address industry demands and ensure alignment of the labor market needs in all of the career pathway offerings in Hall County Schools.   </w:t>
      </w:r>
    </w:p>
    <w:p w:rsidR="00C16560" w:rsidRPr="00790EDC" w:rsidRDefault="00C16560" w:rsidP="00C16560">
      <w:pPr>
        <w:pStyle w:val="ListParagraph"/>
        <w:numPr>
          <w:ilvl w:val="2"/>
          <w:numId w:val="17"/>
        </w:numPr>
        <w:spacing w:after="160" w:line="259" w:lineRule="auto"/>
        <w:rPr>
          <w:rFonts w:ascii="Tahoma" w:hAnsi="Tahoma" w:cs="Tahoma"/>
          <w:sz w:val="22"/>
          <w:szCs w:val="22"/>
        </w:rPr>
      </w:pPr>
      <w:r w:rsidRPr="00C16560">
        <w:rPr>
          <w:rFonts w:ascii="Tahoma" w:hAnsi="Tahoma" w:cs="Tahoma"/>
          <w:sz w:val="22"/>
          <w:szCs w:val="22"/>
        </w:rPr>
        <w:t xml:space="preserve">There is a need to meet the diverse challenges of all learners by providing innovative, creative and leadership opportunities for students enrolled in all of the career pathway offerings in Hall County Schools.   </w:t>
      </w:r>
    </w:p>
    <w:p w:rsidR="00790EDC" w:rsidRP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Every CTAE pathway</w:t>
      </w:r>
      <w:r w:rsidR="00C16560">
        <w:rPr>
          <w:rFonts w:ascii="Tahoma" w:hAnsi="Tahoma" w:cs="Tahoma"/>
          <w:sz w:val="22"/>
          <w:szCs w:val="22"/>
        </w:rPr>
        <w:t xml:space="preserve"> in Hall County</w:t>
      </w:r>
      <w:r w:rsidRPr="00790EDC">
        <w:rPr>
          <w:rFonts w:ascii="Tahoma" w:hAnsi="Tahoma" w:cs="Tahoma"/>
          <w:sz w:val="22"/>
          <w:szCs w:val="22"/>
        </w:rPr>
        <w:t xml:space="preserve"> is aligned to industry demands</w:t>
      </w:r>
    </w:p>
    <w:p w:rsidR="00790EDC" w:rsidRDefault="00EF49E0"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Hall County is providing</w:t>
      </w:r>
      <w:r w:rsidR="00790EDC" w:rsidRPr="00790EDC">
        <w:rPr>
          <w:rFonts w:ascii="Tahoma" w:hAnsi="Tahoma" w:cs="Tahoma"/>
          <w:sz w:val="22"/>
          <w:szCs w:val="22"/>
        </w:rPr>
        <w:t xml:space="preserve"> every </w:t>
      </w:r>
      <w:r>
        <w:rPr>
          <w:rFonts w:ascii="Tahoma" w:hAnsi="Tahoma" w:cs="Tahoma"/>
          <w:sz w:val="22"/>
          <w:szCs w:val="22"/>
        </w:rPr>
        <w:t xml:space="preserve">CTAE </w:t>
      </w:r>
      <w:r w:rsidR="00790EDC" w:rsidRPr="00790EDC">
        <w:rPr>
          <w:rFonts w:ascii="Tahoma" w:hAnsi="Tahoma" w:cs="Tahoma"/>
          <w:sz w:val="22"/>
          <w:szCs w:val="22"/>
        </w:rPr>
        <w:t>pathway CTSO opportunities virtually and opportunities through WBL.</w:t>
      </w:r>
      <w:r>
        <w:rPr>
          <w:rFonts w:ascii="Tahoma" w:hAnsi="Tahoma" w:cs="Tahoma"/>
          <w:sz w:val="22"/>
          <w:szCs w:val="22"/>
        </w:rPr>
        <w:t xml:space="preserve">  Virtual competitions are occurring for CTSO students.   </w:t>
      </w:r>
    </w:p>
    <w:p w:rsidR="00C16560" w:rsidRDefault="00C16560" w:rsidP="00C16560">
      <w:pPr>
        <w:spacing w:after="160" w:line="259" w:lineRule="auto"/>
        <w:rPr>
          <w:rFonts w:ascii="Tahoma" w:hAnsi="Tahoma" w:cs="Tahoma"/>
          <w:sz w:val="22"/>
          <w:szCs w:val="22"/>
        </w:rPr>
      </w:pPr>
    </w:p>
    <w:p w:rsidR="00C16560" w:rsidRDefault="00C16560" w:rsidP="00C16560">
      <w:pPr>
        <w:spacing w:after="160" w:line="259" w:lineRule="auto"/>
        <w:rPr>
          <w:rFonts w:ascii="Tahoma" w:hAnsi="Tahoma" w:cs="Tahoma"/>
          <w:sz w:val="22"/>
          <w:szCs w:val="22"/>
        </w:rPr>
      </w:pPr>
    </w:p>
    <w:p w:rsidR="00C16560" w:rsidRDefault="00C16560" w:rsidP="00C16560">
      <w:pPr>
        <w:spacing w:after="160" w:line="259" w:lineRule="auto"/>
        <w:rPr>
          <w:rFonts w:ascii="Tahoma" w:hAnsi="Tahoma" w:cs="Tahoma"/>
          <w:sz w:val="22"/>
          <w:szCs w:val="22"/>
        </w:rPr>
      </w:pPr>
    </w:p>
    <w:p w:rsidR="00C16560" w:rsidRPr="00C16560" w:rsidRDefault="00C16560" w:rsidP="00C16560">
      <w:pPr>
        <w:spacing w:after="160" w:line="259" w:lineRule="auto"/>
        <w:rPr>
          <w:rFonts w:ascii="Tahoma" w:hAnsi="Tahoma" w:cs="Tahoma"/>
          <w:sz w:val="22"/>
          <w:szCs w:val="22"/>
        </w:rPr>
      </w:pP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WBL Awards Update- Deana Harper, Hall County WBL Coordinator</w:t>
      </w:r>
    </w:p>
    <w:p w:rsidR="00790EDC" w:rsidRPr="00790EDC" w:rsidRDefault="00790EDC" w:rsidP="00790EDC">
      <w:pPr>
        <w:pStyle w:val="ListParagraph"/>
        <w:ind w:left="1440"/>
        <w:rPr>
          <w:rFonts w:ascii="Tahoma" w:hAnsi="Tahoma" w:cs="Tahoma"/>
          <w:sz w:val="22"/>
          <w:szCs w:val="22"/>
        </w:rPr>
      </w:pP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Deana Harper: Recognizes Kristi Sims and KayLynn Samples for earning Digital Badge Awards, Holli Howard for winning NE GA Region WBL Coordinator of the Year and overall state winner; Kim Guy won the Career Guidance from TIGA and won overall state winner.</w:t>
      </w:r>
    </w:p>
    <w:p w:rsidR="00790EDC" w:rsidRPr="00790EDC" w:rsidRDefault="00C16560" w:rsidP="00C16560">
      <w:pPr>
        <w:spacing w:after="160" w:line="259" w:lineRule="auto"/>
        <w:rPr>
          <w:rFonts w:ascii="Tahoma" w:hAnsi="Tahoma" w:cs="Tahoma"/>
          <w:sz w:val="22"/>
          <w:szCs w:val="22"/>
        </w:rPr>
      </w:pPr>
      <w:r w:rsidRPr="00C16560">
        <w:rPr>
          <w:rFonts w:ascii="Tahoma" w:hAnsi="Tahoma" w:cs="Tahoma"/>
          <w:b/>
          <w:sz w:val="22"/>
          <w:szCs w:val="22"/>
        </w:rPr>
        <w:t>Hall County WBL Now Hiring Resource- Christy Carter, Flowery Branch, WBL Coordinator</w:t>
      </w:r>
    </w:p>
    <w:p w:rsidR="00C16560" w:rsidRDefault="00790EDC" w:rsidP="00C16560">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Christy Carter: Technology tool: Padlet- showed our website and our help wanted tab. Encouraged committee members to send job openings to Coordinators</w:t>
      </w: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Work Session- A-Z Skills List- Karen Filchak, Cherokee Bluff, WBL Coordinator</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0"/>
          <w:numId w:val="17"/>
        </w:numPr>
        <w:ind w:left="360"/>
        <w:rPr>
          <w:rFonts w:ascii="Tahoma" w:hAnsi="Tahoma" w:cs="Tahoma"/>
          <w:sz w:val="22"/>
          <w:szCs w:val="22"/>
        </w:rPr>
      </w:pPr>
      <w:r w:rsidRPr="00790EDC">
        <w:rPr>
          <w:rFonts w:ascii="Tahoma" w:hAnsi="Tahoma" w:cs="Tahoma"/>
          <w:sz w:val="22"/>
          <w:szCs w:val="22"/>
        </w:rPr>
        <w:t>Work Session:</w:t>
      </w:r>
    </w:p>
    <w:p w:rsidR="00790EDC" w:rsidRPr="00790EDC" w:rsidRDefault="00790EDC" w:rsidP="00790EDC">
      <w:pPr>
        <w:pStyle w:val="ListParagraph"/>
        <w:rPr>
          <w:rFonts w:ascii="Tahoma" w:hAnsi="Tahoma" w:cs="Tahoma"/>
          <w:sz w:val="22"/>
          <w:szCs w:val="22"/>
        </w:rPr>
      </w:pPr>
    </w:p>
    <w:p w:rsidR="00790EDC" w:rsidRDefault="00790EDC" w:rsidP="00790EDC">
      <w:pPr>
        <w:pStyle w:val="ListParagraph"/>
        <w:numPr>
          <w:ilvl w:val="1"/>
          <w:numId w:val="17"/>
        </w:numPr>
        <w:ind w:left="1440"/>
        <w:rPr>
          <w:rFonts w:ascii="Tahoma" w:hAnsi="Tahoma" w:cs="Tahoma"/>
          <w:sz w:val="22"/>
          <w:szCs w:val="22"/>
        </w:rPr>
      </w:pPr>
      <w:r w:rsidRPr="00790EDC">
        <w:rPr>
          <w:rFonts w:ascii="Tahoma" w:hAnsi="Tahoma" w:cs="Tahoma"/>
          <w:sz w:val="22"/>
          <w:szCs w:val="22"/>
        </w:rPr>
        <w:t>Karen Filchak: A to Z Career Ready Terms, shared instructions to read and edit list and leave it on the table after meeting is over</w:t>
      </w:r>
    </w:p>
    <w:p w:rsidR="00EF49E0" w:rsidRDefault="00EF49E0" w:rsidP="00EF49E0">
      <w:pPr>
        <w:pStyle w:val="ListParagraph"/>
        <w:ind w:left="1440"/>
        <w:rPr>
          <w:rFonts w:ascii="Tahoma" w:hAnsi="Tahoma" w:cs="Tahoma"/>
          <w:sz w:val="22"/>
          <w:szCs w:val="22"/>
        </w:rPr>
      </w:pPr>
    </w:p>
    <w:p w:rsidR="00EF49E0" w:rsidRPr="00EF49E0" w:rsidRDefault="00EF49E0" w:rsidP="00EF49E0">
      <w:pPr>
        <w:rPr>
          <w:rFonts w:ascii="Tahoma" w:hAnsi="Tahoma" w:cs="Tahoma"/>
          <w:b/>
          <w:sz w:val="22"/>
          <w:szCs w:val="22"/>
        </w:rPr>
      </w:pPr>
      <w:r w:rsidRPr="00EF49E0">
        <w:rPr>
          <w:rFonts w:ascii="Tahoma" w:hAnsi="Tahoma" w:cs="Tahoma"/>
          <w:b/>
          <w:sz w:val="22"/>
          <w:szCs w:val="22"/>
        </w:rPr>
        <w:t>Employability Skills Project- Greg Vitek, Chair, Work Force Strategies Group</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1"/>
          <w:numId w:val="17"/>
        </w:numPr>
        <w:ind w:left="1440"/>
        <w:rPr>
          <w:rFonts w:ascii="Tahoma" w:hAnsi="Tahoma" w:cs="Tahoma"/>
          <w:sz w:val="22"/>
          <w:szCs w:val="22"/>
        </w:rPr>
      </w:pPr>
      <w:r w:rsidRPr="00790EDC">
        <w:rPr>
          <w:rFonts w:ascii="Tahoma" w:hAnsi="Tahoma" w:cs="Tahoma"/>
          <w:sz w:val="22"/>
          <w:szCs w:val="22"/>
        </w:rPr>
        <w:t>Greg Vitek: Traits we want young people to bring to the work place; Name one to two key traits to bring to work place- keeping distance talk to other attendees and coordinators</w:t>
      </w:r>
    </w:p>
    <w:p w:rsidR="00790EDC" w:rsidRPr="00790EDC" w:rsidRDefault="00790EDC" w:rsidP="00790EDC">
      <w:pPr>
        <w:pStyle w:val="ListParagraph"/>
        <w:rPr>
          <w:rFonts w:ascii="Tahoma" w:hAnsi="Tahoma" w:cs="Tahoma"/>
          <w:sz w:val="22"/>
          <w:szCs w:val="22"/>
        </w:rPr>
      </w:pP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Greg Vitek:  New Project for Worksource Georgia, 13 counties, wants to work with school systems through their AVTF programs to produce videos focused on employability skills – hence we take from A to Z list.  Our goal is for the videos to become a teaching tool for the school systems.  The next step for the development of these videos is a webinar meeting with all AVTF programs to develop a theme and standards for the videos.  We will keep you updated on this as we go.</w:t>
      </w:r>
    </w:p>
    <w:p w:rsidR="00EF49E0" w:rsidRPr="00EF49E0" w:rsidRDefault="00EF49E0" w:rsidP="00EF49E0">
      <w:pPr>
        <w:spacing w:after="160" w:line="259" w:lineRule="auto"/>
        <w:rPr>
          <w:rFonts w:ascii="Tahoma" w:hAnsi="Tahoma" w:cs="Tahoma"/>
          <w:b/>
          <w:sz w:val="22"/>
          <w:szCs w:val="22"/>
        </w:rPr>
      </w:pPr>
      <w:r w:rsidRPr="00EF49E0">
        <w:rPr>
          <w:rFonts w:ascii="Tahoma" w:hAnsi="Tahoma" w:cs="Tahoma"/>
          <w:b/>
          <w:sz w:val="22"/>
          <w:szCs w:val="22"/>
        </w:rPr>
        <w:t>New Business</w:t>
      </w:r>
    </w:p>
    <w:p w:rsidR="00790EDC" w:rsidRPr="00790EDC" w:rsidRDefault="00790EDC" w:rsidP="00790EDC">
      <w:pPr>
        <w:pStyle w:val="ListParagraph"/>
        <w:ind w:left="360"/>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w:t>
      </w:r>
      <w:r w:rsidR="00EF49E0">
        <w:rPr>
          <w:rFonts w:ascii="Tahoma" w:hAnsi="Tahoma" w:cs="Tahoma"/>
          <w:sz w:val="22"/>
          <w:szCs w:val="22"/>
        </w:rPr>
        <w:t xml:space="preserve">reg </w:t>
      </w:r>
      <w:r w:rsidRPr="00790EDC">
        <w:rPr>
          <w:rFonts w:ascii="Tahoma" w:hAnsi="Tahoma" w:cs="Tahoma"/>
          <w:sz w:val="22"/>
          <w:szCs w:val="22"/>
        </w:rPr>
        <w:t>V</w:t>
      </w:r>
      <w:r w:rsidR="00EF49E0">
        <w:rPr>
          <w:rFonts w:ascii="Tahoma" w:hAnsi="Tahoma" w:cs="Tahoma"/>
          <w:sz w:val="22"/>
          <w:szCs w:val="22"/>
        </w:rPr>
        <w:t>itek</w:t>
      </w:r>
      <w:r w:rsidRPr="00790EDC">
        <w:rPr>
          <w:rFonts w:ascii="Tahoma" w:hAnsi="Tahoma" w:cs="Tahoma"/>
          <w:sz w:val="22"/>
          <w:szCs w:val="22"/>
        </w:rPr>
        <w:t>:  Next meeting is on 01/11/2021, no new or old business was mentioned, the culinary program was credited with our delicious lunch.</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Rhonda Samples welcomed people to add to our meeting agendas if they have something to share or email her.  Our committee’s participation doesn’t end her</w:t>
      </w:r>
      <w:r w:rsidR="00EF49E0">
        <w:rPr>
          <w:rFonts w:ascii="Tahoma" w:hAnsi="Tahoma" w:cs="Tahoma"/>
          <w:sz w:val="22"/>
          <w:szCs w:val="22"/>
        </w:rPr>
        <w:t>e</w:t>
      </w:r>
      <w:r w:rsidRPr="00790EDC">
        <w:rPr>
          <w:rFonts w:ascii="Tahoma" w:hAnsi="Tahoma" w:cs="Tahoma"/>
          <w:sz w:val="22"/>
          <w:szCs w:val="22"/>
        </w:rPr>
        <w:t xml:space="preserve"> – we want ongoing guidance from industry.</w:t>
      </w:r>
    </w:p>
    <w:p w:rsidR="00790EDC" w:rsidRPr="00790EDC" w:rsidRDefault="00790EDC" w:rsidP="00790EDC">
      <w:pPr>
        <w:pStyle w:val="ListParagraph"/>
        <w:rPr>
          <w:rFonts w:ascii="Tahoma" w:hAnsi="Tahoma" w:cs="Tahoma"/>
          <w:sz w:val="22"/>
          <w:szCs w:val="22"/>
        </w:rPr>
      </w:pP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Greg Vitek adjourned at 12:29</w:t>
      </w:r>
    </w:p>
    <w:p w:rsidR="00E35338" w:rsidRPr="00E35338" w:rsidRDefault="00E35338" w:rsidP="00E35338">
      <w:pPr>
        <w:pStyle w:val="ListParagraph"/>
        <w:rPr>
          <w:rFonts w:ascii="Tahoma" w:hAnsi="Tahoma" w:cs="Tahoma"/>
          <w:sz w:val="22"/>
          <w:szCs w:val="22"/>
        </w:rPr>
      </w:pPr>
    </w:p>
    <w:p w:rsidR="001040D5" w:rsidRPr="00790EDC" w:rsidRDefault="001040D5" w:rsidP="00790EDC">
      <w:pPr>
        <w:pStyle w:val="ListParagraph"/>
        <w:spacing w:after="160" w:line="259" w:lineRule="auto"/>
        <w:ind w:left="360"/>
        <w:rPr>
          <w:rFonts w:ascii="Tahoma" w:hAnsi="Tahoma" w:cs="Tahoma"/>
          <w:sz w:val="22"/>
          <w:szCs w:val="22"/>
        </w:rPr>
      </w:pPr>
    </w:p>
    <w:sectPr w:rsidR="001040D5" w:rsidRPr="00790EDC" w:rsidSect="00B84595">
      <w:footerReference w:type="default" r:id="rId13"/>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79" w:rsidRDefault="00286379" w:rsidP="003A5550">
      <w:r>
        <w:separator/>
      </w:r>
    </w:p>
  </w:endnote>
  <w:endnote w:type="continuationSeparator" w:id="0">
    <w:p w:rsidR="00286379" w:rsidRDefault="00286379"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425CE" w:rsidRPr="007A0A97" w:rsidRDefault="003425CE">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286379">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286379">
              <w:rPr>
                <w:rFonts w:asciiTheme="minorHAnsi" w:hAnsiTheme="minorHAnsi"/>
                <w:b/>
                <w:bCs/>
                <w:noProof/>
              </w:rPr>
              <w:t>1</w:t>
            </w:r>
            <w:r w:rsidRPr="007A0A97">
              <w:rPr>
                <w:rFonts w:asciiTheme="minorHAnsi" w:hAnsiTheme="minorHAnsi"/>
                <w:b/>
                <w:bCs/>
                <w:sz w:val="24"/>
                <w:szCs w:val="24"/>
              </w:rPr>
              <w:fldChar w:fldCharType="end"/>
            </w:r>
          </w:p>
        </w:sdtContent>
      </w:sdt>
    </w:sdtContent>
  </w:sdt>
  <w:p w:rsidR="003425CE" w:rsidRDefault="0034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79" w:rsidRDefault="00286379" w:rsidP="003A5550">
      <w:r>
        <w:separator/>
      </w:r>
    </w:p>
  </w:footnote>
  <w:footnote w:type="continuationSeparator" w:id="0">
    <w:p w:rsidR="00286379" w:rsidRDefault="00286379"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2544A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w14:anchorId="32BAFAFF" id="_x0000_i1030" type="#_x0000_t75" style="width:9pt;height:9pt" o:bullet="t">
        <v:imagedata r:id="rId2" o:title="bullet2"/>
      </v:shape>
    </w:pict>
  </w:numPicBullet>
  <w:numPicBullet w:numPicBulletId="2">
    <w:pict>
      <v:shape w14:anchorId="0FD42628" id="_x0000_i1031" type="#_x0000_t75" style="width:9pt;height: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728CC"/>
    <w:multiLevelType w:val="hybridMultilevel"/>
    <w:tmpl w:val="8AC88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5E25503"/>
    <w:multiLevelType w:val="hybridMultilevel"/>
    <w:tmpl w:val="44F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4"/>
  </w:num>
  <w:num w:numId="3">
    <w:abstractNumId w:val="9"/>
  </w:num>
  <w:num w:numId="4">
    <w:abstractNumId w:val="12"/>
  </w:num>
  <w:num w:numId="5">
    <w:abstractNumId w:val="5"/>
  </w:num>
  <w:num w:numId="6">
    <w:abstractNumId w:val="10"/>
  </w:num>
  <w:num w:numId="7">
    <w:abstractNumId w:val="1"/>
  </w:num>
  <w:num w:numId="8">
    <w:abstractNumId w:val="12"/>
  </w:num>
  <w:num w:numId="9">
    <w:abstractNumId w:val="2"/>
  </w:num>
  <w:num w:numId="10">
    <w:abstractNumId w:val="11"/>
  </w:num>
  <w:num w:numId="11">
    <w:abstractNumId w:val="7"/>
  </w:num>
  <w:num w:numId="12">
    <w:abstractNumId w:val="6"/>
  </w:num>
  <w:num w:numId="13">
    <w:abstractNumId w:val="8"/>
  </w:num>
  <w:num w:numId="14">
    <w:abstractNumId w:val="0"/>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50811"/>
    <w:rsid w:val="00055913"/>
    <w:rsid w:val="0006196D"/>
    <w:rsid w:val="000637C1"/>
    <w:rsid w:val="00065865"/>
    <w:rsid w:val="000715FE"/>
    <w:rsid w:val="00081BB3"/>
    <w:rsid w:val="0008593F"/>
    <w:rsid w:val="000878A4"/>
    <w:rsid w:val="000A42A0"/>
    <w:rsid w:val="000D6CE0"/>
    <w:rsid w:val="000E107F"/>
    <w:rsid w:val="000E33F7"/>
    <w:rsid w:val="000F7C80"/>
    <w:rsid w:val="001040D5"/>
    <w:rsid w:val="0011176B"/>
    <w:rsid w:val="00116FFA"/>
    <w:rsid w:val="00117587"/>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37592"/>
    <w:rsid w:val="00240E43"/>
    <w:rsid w:val="00245208"/>
    <w:rsid w:val="00245E61"/>
    <w:rsid w:val="002642FA"/>
    <w:rsid w:val="00270D69"/>
    <w:rsid w:val="00273B28"/>
    <w:rsid w:val="00274CC8"/>
    <w:rsid w:val="00280CA6"/>
    <w:rsid w:val="0028571D"/>
    <w:rsid w:val="00285EBD"/>
    <w:rsid w:val="00286379"/>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6DAC"/>
    <w:rsid w:val="002E6E4D"/>
    <w:rsid w:val="002F5063"/>
    <w:rsid w:val="00301BA0"/>
    <w:rsid w:val="003029D5"/>
    <w:rsid w:val="00306D50"/>
    <w:rsid w:val="003113FD"/>
    <w:rsid w:val="00314CD1"/>
    <w:rsid w:val="00316539"/>
    <w:rsid w:val="00325FAC"/>
    <w:rsid w:val="00327B73"/>
    <w:rsid w:val="00332C71"/>
    <w:rsid w:val="00337C84"/>
    <w:rsid w:val="003425CE"/>
    <w:rsid w:val="00346E4E"/>
    <w:rsid w:val="00350D39"/>
    <w:rsid w:val="003538FF"/>
    <w:rsid w:val="0035701E"/>
    <w:rsid w:val="00386AC9"/>
    <w:rsid w:val="00386C68"/>
    <w:rsid w:val="003909C7"/>
    <w:rsid w:val="003A5550"/>
    <w:rsid w:val="003C00C5"/>
    <w:rsid w:val="003D2A4A"/>
    <w:rsid w:val="003E6F76"/>
    <w:rsid w:val="003F5243"/>
    <w:rsid w:val="004012F0"/>
    <w:rsid w:val="004059C1"/>
    <w:rsid w:val="00407372"/>
    <w:rsid w:val="00410983"/>
    <w:rsid w:val="004142F0"/>
    <w:rsid w:val="00422850"/>
    <w:rsid w:val="00423A4C"/>
    <w:rsid w:val="00425C2C"/>
    <w:rsid w:val="004418C8"/>
    <w:rsid w:val="0044222D"/>
    <w:rsid w:val="00443115"/>
    <w:rsid w:val="00452E4B"/>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3A3"/>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C56E0"/>
    <w:rsid w:val="006D2E1D"/>
    <w:rsid w:val="006E18FE"/>
    <w:rsid w:val="006F01B4"/>
    <w:rsid w:val="006F46C6"/>
    <w:rsid w:val="006F771A"/>
    <w:rsid w:val="00700D14"/>
    <w:rsid w:val="007204FF"/>
    <w:rsid w:val="00721B79"/>
    <w:rsid w:val="00724D04"/>
    <w:rsid w:val="007264DE"/>
    <w:rsid w:val="00732B0F"/>
    <w:rsid w:val="0073658B"/>
    <w:rsid w:val="00743DEF"/>
    <w:rsid w:val="00760ED6"/>
    <w:rsid w:val="00761E49"/>
    <w:rsid w:val="00770AF7"/>
    <w:rsid w:val="00773C8E"/>
    <w:rsid w:val="00781D09"/>
    <w:rsid w:val="007869C0"/>
    <w:rsid w:val="007903D4"/>
    <w:rsid w:val="00790EDC"/>
    <w:rsid w:val="00793581"/>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56D24"/>
    <w:rsid w:val="00A66861"/>
    <w:rsid w:val="00A71D92"/>
    <w:rsid w:val="00A7385E"/>
    <w:rsid w:val="00A850F5"/>
    <w:rsid w:val="00A93533"/>
    <w:rsid w:val="00A94E85"/>
    <w:rsid w:val="00AA1BA7"/>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8F7"/>
    <w:rsid w:val="00B5364C"/>
    <w:rsid w:val="00B566A3"/>
    <w:rsid w:val="00B6135A"/>
    <w:rsid w:val="00B66115"/>
    <w:rsid w:val="00B673DE"/>
    <w:rsid w:val="00B710E0"/>
    <w:rsid w:val="00B76B98"/>
    <w:rsid w:val="00B844B4"/>
    <w:rsid w:val="00B84595"/>
    <w:rsid w:val="00B84637"/>
    <w:rsid w:val="00BB2322"/>
    <w:rsid w:val="00BB2FB4"/>
    <w:rsid w:val="00BB7AFC"/>
    <w:rsid w:val="00BB7C6E"/>
    <w:rsid w:val="00BC6BB2"/>
    <w:rsid w:val="00BD4D0E"/>
    <w:rsid w:val="00BE4B7C"/>
    <w:rsid w:val="00BF04A4"/>
    <w:rsid w:val="00BF08C7"/>
    <w:rsid w:val="00BF264C"/>
    <w:rsid w:val="00BF38BF"/>
    <w:rsid w:val="00BF4567"/>
    <w:rsid w:val="00BF590F"/>
    <w:rsid w:val="00BF692F"/>
    <w:rsid w:val="00BF725B"/>
    <w:rsid w:val="00C04B9B"/>
    <w:rsid w:val="00C16560"/>
    <w:rsid w:val="00C249D2"/>
    <w:rsid w:val="00C27080"/>
    <w:rsid w:val="00C466AE"/>
    <w:rsid w:val="00C50609"/>
    <w:rsid w:val="00C53AAF"/>
    <w:rsid w:val="00C62A80"/>
    <w:rsid w:val="00C633E8"/>
    <w:rsid w:val="00C75056"/>
    <w:rsid w:val="00C75C0F"/>
    <w:rsid w:val="00C82691"/>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B5A76"/>
    <w:rsid w:val="00DC10D0"/>
    <w:rsid w:val="00DC4589"/>
    <w:rsid w:val="00DC78DD"/>
    <w:rsid w:val="00DD5E37"/>
    <w:rsid w:val="00DE1C95"/>
    <w:rsid w:val="00DE44A8"/>
    <w:rsid w:val="00DF150A"/>
    <w:rsid w:val="00DF7327"/>
    <w:rsid w:val="00E14225"/>
    <w:rsid w:val="00E23E34"/>
    <w:rsid w:val="00E32D4E"/>
    <w:rsid w:val="00E35338"/>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256B"/>
    <w:rsid w:val="00EC60E3"/>
    <w:rsid w:val="00EC6CA8"/>
    <w:rsid w:val="00ED53C8"/>
    <w:rsid w:val="00ED643B"/>
    <w:rsid w:val="00EE1AE3"/>
    <w:rsid w:val="00EF0829"/>
    <w:rsid w:val="00EF49E0"/>
    <w:rsid w:val="00EF6CAF"/>
    <w:rsid w:val="00EF7D47"/>
    <w:rsid w:val="00F00087"/>
    <w:rsid w:val="00F07D90"/>
    <w:rsid w:val="00F13785"/>
    <w:rsid w:val="00F346A1"/>
    <w:rsid w:val="00F3575E"/>
    <w:rsid w:val="00F36FF9"/>
    <w:rsid w:val="00F4447A"/>
    <w:rsid w:val="00F52475"/>
    <w:rsid w:val="00F637C7"/>
    <w:rsid w:val="00F65D37"/>
    <w:rsid w:val="00F74B74"/>
    <w:rsid w:val="00F80631"/>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B0C11"/>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 w:id="8708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5B085D97-44E1-415E-BF74-67A0AC26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1</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3</cp:revision>
  <cp:lastPrinted>2019-01-23T21:17:00Z</cp:lastPrinted>
  <dcterms:created xsi:type="dcterms:W3CDTF">2020-11-10T17:42:00Z</dcterms:created>
  <dcterms:modified xsi:type="dcterms:W3CDTF">2021-03-17T15:10:00Z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